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10247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f6c0c39eef8cc3cf760d2154cb3f059a676a520f6388a3801954862e01b09f99</w:t>
      </w:r>
    </w:p>
    <w:p>
      <w:r>
        <w:t>Order Name: Chest X-ray, Erect</w:t>
      </w:r>
    </w:p>
    <w:p>
      <w:r>
        <w:t>Result Item Code: CHE-ER</w:t>
      </w:r>
    </w:p>
    <w:p>
      <w:r>
        <w:t>Performed Date Time: 02/7/2018 21:53</w:t>
      </w:r>
    </w:p>
    <w:p>
      <w:r>
        <w:t>Line Num: 1</w:t>
      </w:r>
    </w:p>
    <w:p>
      <w:r>
        <w:t>Text:          [ The heart is deemed mildly enlarged with mild pulmonary oedema.  Right IJ VasCath  (tip in mid SVC) and NG tube (tip excluded) are visualised.   May need further action Finalised by: &lt;DOCTOR&gt;</w:t>
      </w:r>
    </w:p>
    <w:p>
      <w:r>
        <w:t>Accession Number: a1f534b50fa332c28e67cb029cd6ed78c27f6e723cc071938725c80e574b5e83</w:t>
      </w:r>
    </w:p>
    <w:p>
      <w:r>
        <w:t>Updated Date Time: 03/7/2018 10:09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