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10259</w:t>
      </w:r>
    </w:p>
    <w:p>
      <w:r>
        <w:t>Visit Number: 896834c5f8d2d140ee47628e1b7d44afa160ee6521c0d7bbcc93e190e3118963</w:t>
      </w:r>
    </w:p>
    <w:p>
      <w:r>
        <w:t>Masked_PatientID: 10220</w:t>
      </w:r>
    </w:p>
    <w:p>
      <w:r>
        <w:t>Order ID: f557b2f14db344a1f6dba4801f54622b72a7bf3abb0db10e504eef1844402e06</w:t>
      </w:r>
    </w:p>
    <w:p>
      <w:r>
        <w:t>Order Name: Chest X-ray</w:t>
      </w:r>
    </w:p>
    <w:p>
      <w:r>
        <w:t>Result Item Code: CHE-NOV</w:t>
      </w:r>
    </w:p>
    <w:p>
      <w:r>
        <w:t>Performed Date Time: 09/8/2018 9:53</w:t>
      </w:r>
    </w:p>
    <w:p>
      <w:r>
        <w:t>Line Num: 1</w:t>
      </w:r>
    </w:p>
    <w:p>
      <w:r>
        <w:t>Text:          [ There is now florid pulmonary oedema.  The tip of the tunnelled right IJ dialysis  catheter is in the low SVC.  Left IJ catheter is unchanged.   Further action or early intervention required Finalised by: &lt;DOCTOR&gt;</w:t>
      </w:r>
    </w:p>
    <w:p>
      <w:r>
        <w:t>Accession Number: 6254077b874cbffe058cd4aa6b41269d26e1d139b241e5cb90910389c40a33ab</w:t>
      </w:r>
    </w:p>
    <w:p>
      <w:r>
        <w:t>Updated Date Time: 10/8/2018 9:43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