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10234</w:t>
      </w:r>
    </w:p>
    <w:p>
      <w:r>
        <w:t>Visit Number: 24f9ad5ed6f80b79547669a375899b14d63b1dd0984c9123d837625d2e673456</w:t>
      </w:r>
    </w:p>
    <w:p>
      <w:r>
        <w:t>Masked_PatientID: 10220</w:t>
      </w:r>
    </w:p>
    <w:p>
      <w:r>
        <w:t>Order ID: 8d96338dad7fe81d93f38be8e601c42be48a9c05f8ecdc2cba7008bfcae9193d</w:t>
      </w:r>
    </w:p>
    <w:p>
      <w:r>
        <w:t>Order Name: Chest X-ray</w:t>
      </w:r>
    </w:p>
    <w:p>
      <w:r>
        <w:t>Result Item Code: CHE-NOV</w:t>
      </w:r>
    </w:p>
    <w:p>
      <w:r>
        <w:t>Performed Date Time: 11/10/2017 22:08</w:t>
      </w:r>
    </w:p>
    <w:p>
      <w:r>
        <w:t>Line Num: 1</w:t>
      </w:r>
    </w:p>
    <w:p>
      <w:r>
        <w:t>Text:       HISTORY increased secretions REPORT  Prior radiograph dated 9 October 1927 dated reviewed. Endotracheal tube, right central venous catheter and feeding tube are noted. Heart size cannot be assessed on this projection. There is bilateral perihilar and lower zone consolidation and bilateral moderate  pleural effusions, in keeping with cardiac failure. There is interval improvement in right apical round density.    May need further action Finalised by: &lt;DOCTOR&gt;</w:t>
      </w:r>
    </w:p>
    <w:p>
      <w:r>
        <w:t>Accession Number: c45611bfc1f4c6cc8b561f52635e6362994ee29894e0ee5e19a476a3a79befd6</w:t>
      </w:r>
    </w:p>
    <w:p>
      <w:r>
        <w:t>Updated Date Time: 12/10/2017 12:23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