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10228</w:t>
      </w:r>
    </w:p>
    <w:p>
      <w:r>
        <w:t>Visit Number: 45299a04e6fe882ed84103a7f7bcfe7909f6b4e46010006e00c2c23226f5cf9d</w:t>
      </w:r>
    </w:p>
    <w:p>
      <w:r>
        <w:t>Masked_PatientID: 10220</w:t>
      </w:r>
    </w:p>
    <w:p>
      <w:r>
        <w:t>Order ID: b3d33d7b4be61fa80470f13e28aad2df67498655363159cad0f7210357397fe1</w:t>
      </w:r>
    </w:p>
    <w:p>
      <w:r>
        <w:t>Order Name: Chest X-ray</w:t>
      </w:r>
    </w:p>
    <w:p>
      <w:r>
        <w:t>Result Item Code: CHE-NOV</w:t>
      </w:r>
    </w:p>
    <w:p>
      <w:r>
        <w:t>Performed Date Time: 12/12/2016 16:39</w:t>
      </w:r>
    </w:p>
    <w:p>
      <w:r>
        <w:t>Line Num: 1</w:t>
      </w:r>
    </w:p>
    <w:p>
      <w:r>
        <w:t>Text:       HISTORY SOB x2/7 REPORT The previous chest radiograph dated 3/10/16 was reviewed. The heart size is enlarged despite the AP projection. Background of pulmonary venous  congestion is noted. Interval increase in nonhomogeneous left lower zone air-space opacities noted, compatible  with worsening underlying infective process. The right lung appears unremarkable.   No sizable pleural effusion is seen.    May need further action Reported by: &lt;DOCTOR&gt;</w:t>
      </w:r>
    </w:p>
    <w:p>
      <w:r>
        <w:t>Accession Number: 7f1c5f2072a9332a9413ecb14d622d73efa8c93656a5e03451c4dccfa557e926</w:t>
      </w:r>
    </w:p>
    <w:p>
      <w:r>
        <w:t>Updated Date Time: 13/12/2016 15:16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