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10224</w:t>
      </w:r>
    </w:p>
    <w:p>
      <w:r>
        <w:t>Visit Number: 35f347e94e586e856d6de1605ee5feb348be719d07da3d884309058100e3c114</w:t>
      </w:r>
    </w:p>
    <w:p>
      <w:r>
        <w:t>Masked_PatientID: 10220</w:t>
      </w:r>
    </w:p>
    <w:p>
      <w:r>
        <w:t>Order ID: 9208cf9691a3f58f4e1de23c888e27f73829eac2151d0a56a58096a5cdc85901</w:t>
      </w:r>
    </w:p>
    <w:p>
      <w:r>
        <w:t>Order Name: Chest X-ray, Erect</w:t>
      </w:r>
    </w:p>
    <w:p>
      <w:r>
        <w:t>Result Item Code: CHE-ER</w:t>
      </w:r>
    </w:p>
    <w:p>
      <w:r>
        <w:t>Performed Date Time: 12/7/2015 9:42</w:t>
      </w:r>
    </w:p>
    <w:p>
      <w:r>
        <w:t>Line Num: 1</w:t>
      </w:r>
    </w:p>
    <w:p>
      <w:r>
        <w:t>Text:       HISTORY SOB; bilateral leg pain REPORT   Chest radiograph: AP sitting  The previous chest radiograph dated 18 June 2015 was reviewed.   The heart size cannot be accurately assessed in this projection.  There is evidence  of pulmonary vascular congestion.   No focal consolidation or pleural effusion is seen.  Stable linear atelectasis in  the left lower zone is noted.  Stable mild biapical pleural thickening is present. Left tibia-fibula radiograph:  AP, lateral Right tibia-fibula radiograph:  AP, lateral The previous bilateral tibia-fibula radiographs dated 10 April 2015 were reviewed.    Stable marked soft tissue swelling and edema are seen in both lower limbs.  No fracture  or dislocation is seen.  No subcutaneous gas, periosteal reaction or bony erosion  is detected.   Degenerative changes are present in both knees, as evidenced by tricompartmental  joint space narrowing and marginal osteophytes.   A stable metallic density is again noted in the subcutaneous tissue of the posteromedial  aspect of the distal left tibia, possibly representing a foreign body.   May need further action Finalised by: &lt;DOCTOR&gt;</w:t>
      </w:r>
    </w:p>
    <w:p>
      <w:r>
        <w:t>Accession Number: 4894844f2423cf06b534626852e8db5862ceb741aa64312ce474a25e0daf7444</w:t>
      </w:r>
    </w:p>
    <w:p>
      <w:r>
        <w:t>Updated Date Time: 12/7/2015 16:35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