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10227</w:t>
      </w:r>
    </w:p>
    <w:p>
      <w:r>
        <w:t>Visit Number: c43f6f81ccdd35d41a0de409d76fff57ea374927a40d0593cdcfe6c5c0b77330</w:t>
      </w:r>
    </w:p>
    <w:p>
      <w:r>
        <w:t>Masked_PatientID: 10220</w:t>
      </w:r>
    </w:p>
    <w:p>
      <w:r>
        <w:t>Order ID: 66b731fd98db21031ca2b17c25a657fe36b4c6228d3706747b3d8569456ef528</w:t>
      </w:r>
    </w:p>
    <w:p>
      <w:r>
        <w:t>Order Name: Chest X-ray</w:t>
      </w:r>
    </w:p>
    <w:p>
      <w:r>
        <w:t>Result Item Code: CHE-NOV</w:t>
      </w:r>
    </w:p>
    <w:p>
      <w:r>
        <w:t>Performed Date Time: 13/12/2016 14:04</w:t>
      </w:r>
    </w:p>
    <w:p>
      <w:r>
        <w:t>Line Num: 1</w:t>
      </w:r>
    </w:p>
    <w:p>
      <w:r>
        <w:t>Text:       HISTORY To review previous Mid zone consolidation REPORT  Compared with a study dated 12 December 2016 The heart is enlarged in size with prominent pulmonary vasculature and interstitial  septa, which may represent some degree of underlying cardiac decompensation. However  no overt pulmonary oedema or confluent consolidation seen. Haziness in the left basal  area / costophrenic angles may represent small effusion. No sizable right pleural  effusion seen. Overall no significant interval change since prior study   Known / Minor  Finalised by: &lt;DOCTOR&gt;</w:t>
      </w:r>
    </w:p>
    <w:p>
      <w:r>
        <w:t>Accession Number: dd16c1c046551306b7c8918b4ccf9f45a730317afe168458dbe384d4d1671144</w:t>
      </w:r>
    </w:p>
    <w:p>
      <w:r>
        <w:t>Updated Date Time: 14/12/2016 17:14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