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10221</w:t>
      </w:r>
    </w:p>
    <w:p>
      <w:r>
        <w:t>Visit Number: 0968c7acf28a822da2fe540275ff218ee073e2e7b001b91a6ae25697513130bf</w:t>
      </w:r>
    </w:p>
    <w:p>
      <w:r>
        <w:t>Masked_PatientID: 10220</w:t>
      </w:r>
    </w:p>
    <w:p>
      <w:r>
        <w:t>Order ID: f5fbbe580331f2556738032c409b9cb4c8364898035ed0c823f2fa4dd066c44c</w:t>
      </w:r>
    </w:p>
    <w:p>
      <w:r>
        <w:t>Order Name: Chest X-ray, Erect</w:t>
      </w:r>
    </w:p>
    <w:p>
      <w:r>
        <w:t>Result Item Code: CHE-ER</w:t>
      </w:r>
    </w:p>
    <w:p>
      <w:r>
        <w:t>Performed Date Time: 18/6/2015 20:51</w:t>
      </w:r>
    </w:p>
    <w:p>
      <w:r>
        <w:t>Line Num: 1</w:t>
      </w:r>
    </w:p>
    <w:p>
      <w:r>
        <w:t>Text:       HISTORY LL CVI REPORT AP SITTING CHEST The heart size is normal. No active lung lesion is noted.  There is an osteolytic lesion in the lateral aspect of the right 9th rib ?metastasis   May need further action Finalised by: &lt;DOCTOR&gt;</w:t>
      </w:r>
    </w:p>
    <w:p>
      <w:r>
        <w:t>Accession Number: 16f33ce6d7d73f24897eaf3001b633feb4b2cc5c0ee537c7586dd1d1b148f81d</w:t>
      </w:r>
    </w:p>
    <w:p>
      <w:r>
        <w:t>Updated Date Time: 19/6/2015 11:56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