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10272</w:t>
      </w:r>
    </w:p>
    <w:p>
      <w:r>
        <w:t>Visit Number: 896834c5f8d2d140ee47628e1b7d44afa160ee6521c0d7bbcc93e190e3118963</w:t>
      </w:r>
    </w:p>
    <w:p>
      <w:r>
        <w:t>Masked_PatientID: 10220</w:t>
      </w:r>
    </w:p>
    <w:p>
      <w:r>
        <w:t>Order ID: 505330b3e7cbd636dd921b56ce61c9f7ee06a8d730ec182b5b537fcf4977348f</w:t>
      </w:r>
    </w:p>
    <w:p>
      <w:r>
        <w:t>Order Name: Chest X-ray</w:t>
      </w:r>
    </w:p>
    <w:p>
      <w:r>
        <w:t>Result Item Code: CHE-NOV</w:t>
      </w:r>
    </w:p>
    <w:p>
      <w:r>
        <w:t>Performed Date Time: 19/11/2018 15:57</w:t>
      </w:r>
    </w:p>
    <w:p>
      <w:r>
        <w:t>Line Num: 1</w:t>
      </w:r>
    </w:p>
    <w:p>
      <w:r>
        <w:t>Text:       HISTORY L parapneumoic effusion s/p chest drain, KIV off drain REPORT Comparison radiograph 15/11/2018. Incompletely imaged nasogastric tube, double-lumen right jugular dialysis catheter  and left subclavian central line noted in situ. Cardiac size cannot be accurately assessed in this projection.  Areas of atelectasis  are noted in the left lower zone with blunted appearance of the costophrenic angle. Position of the left lower zone pleural drainage catheter is unchanged.  No overt  features of pneumothorax is seen.   May need further action Finalised by: &lt;DOCTOR&gt;</w:t>
      </w:r>
    </w:p>
    <w:p>
      <w:r>
        <w:t>Accession Number: 5a7c0ebdf68ef35b2fe01a4eb91bf8e340706183709243b7d326dd581951daf6</w:t>
      </w:r>
    </w:p>
    <w:p>
      <w:r>
        <w:t>Updated Date Time: 22/11/2018 9:17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