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10276</w:t>
      </w:r>
    </w:p>
    <w:p>
      <w:r>
        <w:t>Visit Number: 364c7a6c35e9859acde49e08e1546de306d030bae76a88976c5f98b8992b1ab8</w:t>
      </w:r>
    </w:p>
    <w:p>
      <w:r>
        <w:t>Masked_PatientID: 10220</w:t>
      </w:r>
    </w:p>
    <w:p>
      <w:r>
        <w:t>Order ID: 295b01f1c4a3d3c1e4ae3911023c594faa5046be96a552c3c2a30694fa96f0c2</w:t>
      </w:r>
    </w:p>
    <w:p>
      <w:r>
        <w:t>Order Name: Chest X-ray</w:t>
      </w:r>
    </w:p>
    <w:p>
      <w:r>
        <w:t>Result Item Code: CHE-NOV</w:t>
      </w:r>
    </w:p>
    <w:p>
      <w:r>
        <w:t>Performed Date Time: 19/6/2018 15:41</w:t>
      </w:r>
    </w:p>
    <w:p>
      <w:r>
        <w:t>Line Num: 1</w:t>
      </w:r>
    </w:p>
    <w:p>
      <w:r>
        <w:t>Text:       HISTORY sob REPORT Comparison is made with the previous chest radiograph dated 15/2/2018. Heart size cannot be accurately assessed in the projection. The aorta is unfolded.  No focal consolidation is seen.  Blunting of the left costophrenic angle may represent  minimal effusion.  Atelectasis noted in the left lower zone.  Degenerative changes  are noted in the spine.   May need further action Reported by: &lt;DOCTOR&gt;</w:t>
      </w:r>
    </w:p>
    <w:p>
      <w:r>
        <w:t>Accession Number: ee9ef73a8e7bfaeb6e03c0c23ed424f8391a18f7a87ac2deb451b12b9194fd1b</w:t>
      </w:r>
    </w:p>
    <w:p>
      <w:r>
        <w:t>Updated Date Time: 20/6/2018 11:51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