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10255</w:t>
      </w:r>
    </w:p>
    <w:p>
      <w:r>
        <w:t>Visit Number: 896834c5f8d2d140ee47628e1b7d44afa160ee6521c0d7bbcc93e190e3118963</w:t>
      </w:r>
    </w:p>
    <w:p>
      <w:r>
        <w:t>Masked_PatientID: 10220</w:t>
      </w:r>
    </w:p>
    <w:p>
      <w:r>
        <w:t>Order ID: 6ea1bac1aeff6f5d6dd42fb4a43fed05fdbd13aea57585a38f2ffd6498d04934</w:t>
      </w:r>
    </w:p>
    <w:p>
      <w:r>
        <w:t>Order Name: Chest X-ray, Erect</w:t>
      </w:r>
    </w:p>
    <w:p>
      <w:r>
        <w:t>Result Item Code: CHE-ER</w:t>
      </w:r>
    </w:p>
    <w:p>
      <w:r>
        <w:t>Performed Date Time: 19/7/2018 5:54</w:t>
      </w:r>
    </w:p>
    <w:p>
      <w:r>
        <w:t>Line Num: 1</w:t>
      </w:r>
    </w:p>
    <w:p>
      <w:r>
        <w:t>Text:       HISTORY Sudden desaturation requiring NRM 100% O2 Bilateral coarse creps ?new HAP REPORT Comparison is made with the prior chest radiograph dated 18 Jul 2018. The tip of the right IJ line is stable in the distal aspect of the superior vena  cava. Nasogastric tube is seen with its tip in the left hypochondrium. Suboptimal chest expansion limits assessment lung.   There is interval element of patchy air space opacities in the bilateral lungs, nearly  confluent in the right lung.  There is background pulmonary venous congestion. The  small right pleural effusion is increased, while the small left pleural effusion  is stable.  Overall findings may represent worsening fluid overload although superimposed infective  changes cannot be excluded.   May need further action Reported by: &lt;DOCTOR&gt;</w:t>
      </w:r>
    </w:p>
    <w:p>
      <w:r>
        <w:t>Accession Number: c09d2127dc930a27d1e4e06c1c0d6f6f23d607a1810e32be22ea95621727dfcf</w:t>
      </w:r>
    </w:p>
    <w:p>
      <w:r>
        <w:t>Updated Date Time: 19/7/2018 18:46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