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10283</w:t>
      </w:r>
    </w:p>
    <w:p>
      <w:r>
        <w:t>Visit Number: 3dce47f2ae436e6a1f07b21dec64f9ea688018691de5c4fd6aeff9426e28689d</w:t>
      </w:r>
    </w:p>
    <w:p>
      <w:r>
        <w:t>Masked_PatientID: 10279</w:t>
      </w:r>
    </w:p>
    <w:p>
      <w:r>
        <w:t>Order ID: 4ebe51d4239cccc7222dadc5fa1632e0c907bacbca286666f5e0fa505e42b817</w:t>
      </w:r>
    </w:p>
    <w:p>
      <w:r>
        <w:t>Order Name: Chest X-ray, Erect</w:t>
      </w:r>
    </w:p>
    <w:p>
      <w:r>
        <w:t>Result Item Code: CHE-ER</w:t>
      </w:r>
    </w:p>
    <w:p>
      <w:r>
        <w:t>Performed Date Time: 07/2/2017 10:40</w:t>
      </w:r>
    </w:p>
    <w:p>
      <w:r>
        <w:t>Line Num: 1</w:t>
      </w:r>
    </w:p>
    <w:p>
      <w:r>
        <w:t>Text:       HISTORY . check TPW position.  increased thresholds. REPORT CHEST (AP SITTING MOBILE) TOTAL OF ONE IMAGE The previous chest radiograph of 28 January 2017 at 09:28 a.m. was reviewed with  the report. When the current chest radiograph is compared to the prior radiograph as cited above,  there is no significant interval change.   The aortic stent graft is in position as before.  The position of the temporary pacing  wire is projected over the right ventricle.   The lungs show vascular congestion compatible with either cardiac failure or fluid  overload.   May need further action Finalised by: &lt;DOCTOR&gt;</w:t>
      </w:r>
    </w:p>
    <w:p>
      <w:r>
        <w:t>Accession Number: 24d6a42ec4bf181c5fa36cbb9ea7dfa33adc42a2009ca49861e04bfb20f7fc12</w:t>
      </w:r>
    </w:p>
    <w:p>
      <w:r>
        <w:t>Updated Date Time: 09/2/2017 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