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10284</w:t>
      </w:r>
    </w:p>
    <w:p>
      <w:r>
        <w:t>Visit Number: 3dce47f2ae436e6a1f07b21dec64f9ea688018691de5c4fd6aeff9426e28689d</w:t>
      </w:r>
    </w:p>
    <w:p>
      <w:r>
        <w:t>Masked_PatientID: 10279</w:t>
      </w:r>
    </w:p>
    <w:p>
      <w:r>
        <w:t>Order ID: c87bc80bbdad26c1857226e368074ddfb4ad7649fe61213700b76eb0e9db47bb</w:t>
      </w:r>
    </w:p>
    <w:p>
      <w:r>
        <w:t>Order Name: Chest X-ray</w:t>
      </w:r>
    </w:p>
    <w:p>
      <w:r>
        <w:t>Result Item Code: CHE-NOV</w:t>
      </w:r>
    </w:p>
    <w:p>
      <w:r>
        <w:t>Performed Date Time: 09/2/2017 6:26</w:t>
      </w:r>
    </w:p>
    <w:p>
      <w:r>
        <w:t>Line Num: 1</w:t>
      </w:r>
    </w:p>
    <w:p>
      <w:r>
        <w:t>Text:       HISTORY hypotension ?cause REPORT AP sitting film. Comparison is made with the chest x-ray of 6 February 2017.   There is an AICD, the tips of its leads in the apex of the right ventricle, and in  the right atrium.    The septal lines and interstitial opacities in the left lung have improved, suggestive  of improved cardiac failure/ fluid overload. There is a stent graft in the aortic arch and proximal descending thoracic aorta.   Known / Minor  Finalised by: &lt;DOCTOR&gt;</w:t>
      </w:r>
    </w:p>
    <w:p>
      <w:r>
        <w:t>Accession Number: c78482ff1fed42be0208a3726c9d2ae18261e4ba35360bcdfe78e2aa800841ac</w:t>
      </w:r>
    </w:p>
    <w:p>
      <w:r>
        <w:t>Updated Date Time: 09/2/2017 15:42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