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10282</w:t>
      </w:r>
    </w:p>
    <w:p>
      <w:r>
        <w:t>Visit Number: 79f173d252ff957c9553192e39374ad096073cee91f82e1d93f0ad656a99145c</w:t>
      </w:r>
    </w:p>
    <w:p>
      <w:r>
        <w:t>Masked_PatientID: 10279</w:t>
      </w:r>
    </w:p>
    <w:p>
      <w:r>
        <w:t>Order ID: 47e2cb51f8214df7fe3de93495977dc1afef2c787fcc7f4edfc90c752ce26986</w:t>
      </w:r>
    </w:p>
    <w:p>
      <w:r>
        <w:t>Order Name: Chest X-ray</w:t>
      </w:r>
    </w:p>
    <w:p>
      <w:r>
        <w:t>Result Item Code: CHE-NOV</w:t>
      </w:r>
    </w:p>
    <w:p>
      <w:r>
        <w:t>Performed Date Time: 28/1/2017 9:30</w:t>
      </w:r>
    </w:p>
    <w:p>
      <w:r>
        <w:t>Line Num: 1</w:t>
      </w:r>
    </w:p>
    <w:p>
      <w:r>
        <w:t>Text:       HISTORY sicu REPORT  Compared with a prior study dated 27 January 2017. The aortic arch endovascular stent, median sternotomy wires and temporary pacing  wires remain unchanged in positions.  The heart is slightly enlarged with a degree of pulmonary venous congestion and septal  oedema. There is stable subsegmental atelectasis and consolidation in the left lower  zone. No sizable pleural effusion or pneumothorax is seen.   May need further action Finalisedby: &lt;DOCTOR&gt;</w:t>
      </w:r>
    </w:p>
    <w:p>
      <w:r>
        <w:t>Accession Number: 3b4e396c7486cbc6b9213a77e8bec13d1cdb81c0261463e0948d9bc32cff1c30</w:t>
      </w:r>
    </w:p>
    <w:p>
      <w:r>
        <w:t>Updated Date Time: 29/1/2017 17:38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