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10326</w:t>
      </w:r>
    </w:p>
    <w:p>
      <w:r>
        <w:t>Visit Number: 8ba3669712051aa731abded674f205a6c3343b4d50ca7a81a8fa2d7b7f567b06</w:t>
      </w:r>
    </w:p>
    <w:p>
      <w:r>
        <w:t>Masked_PatientID: 10303</w:t>
      </w:r>
    </w:p>
    <w:p>
      <w:r>
        <w:t>Order ID: e2a4108d7d7dcd7388f81b3880eb78ed97e8b8dd181032e1b5909d2158767a2e</w:t>
      </w:r>
    </w:p>
    <w:p>
      <w:r>
        <w:t>Order Name: Chest X-ray, Erect</w:t>
      </w:r>
    </w:p>
    <w:p>
      <w:r>
        <w:t>Result Item Code: CHE-ER</w:t>
      </w:r>
    </w:p>
    <w:p>
      <w:r>
        <w:t>Performed Date Time: 02/7/2015 7:48</w:t>
      </w:r>
    </w:p>
    <w:p>
      <w:r>
        <w:t>Line Num: 1</w:t>
      </w:r>
    </w:p>
    <w:p>
      <w:r>
        <w:t>Text:       HISTORY i/o REPORT There is suboptimal inspiratory effort. It is difficult to assess the heart size and lung bases. Nasogastric tube, right and left central venous lines are noted in situ. There is pulmonary venous congestion in the lungs.  Airspace shadowing is seen in  the retrocardiac left lower zone. There is no free air beneath the diaphragm   Known / Minor  Finalised by: &lt;DOCTOR&gt;</w:t>
      </w:r>
    </w:p>
    <w:p>
      <w:r>
        <w:t>Accession Number: eaaf970a8f35de112199c752d7b7d18c85f9188c8990659a7a8c1e435118e6cb</w:t>
      </w:r>
    </w:p>
    <w:p>
      <w:r>
        <w:t>Updated Date Time: 02/7/2015 20:53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