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10320</w:t>
      </w:r>
    </w:p>
    <w:p>
      <w:r>
        <w:t>Visit Number: 8ba3669712051aa731abded674f205a6c3343b4d50ca7a81a8fa2d7b7f567b06</w:t>
      </w:r>
    </w:p>
    <w:p>
      <w:r>
        <w:t>Masked_PatientID: 10303</w:t>
      </w:r>
    </w:p>
    <w:p>
      <w:r>
        <w:t>Order ID: e07c7ec8a19861308f1235497cb31d0245d6f979dc648db72d853f32218651b6</w:t>
      </w:r>
    </w:p>
    <w:p>
      <w:r>
        <w:t>Order Name: Chest X-ray, Erect</w:t>
      </w:r>
    </w:p>
    <w:p>
      <w:r>
        <w:t>Result Item Code: CHE-ER</w:t>
      </w:r>
    </w:p>
    <w:p>
      <w:r>
        <w:t>Performed Date Time: 03/6/2015 10:30</w:t>
      </w:r>
    </w:p>
    <w:p>
      <w:r>
        <w:t>Line Num: 1</w:t>
      </w:r>
    </w:p>
    <w:p>
      <w:r>
        <w:t>Text:       HISTORY Perforated bleeding duodenal ulcer s/p gastrectomy cs duodenal stump leak Left DVT s/p IVC flter Breakthrough fever on IV meropenem REPORT MOBILE AP SITTING CHEST The heart size is normal. No active lung lesion or pneumoperitoneum is noted.  NGT, NJT, PICC are stable.   Known / Minor  Finalised by: &lt;DOCTOR&gt;</w:t>
      </w:r>
    </w:p>
    <w:p>
      <w:r>
        <w:t>Accession Number: 1c3f71e9a8de8851be62b491555c9f4639256c2d5dae1db29797447b567cc31d</w:t>
      </w:r>
    </w:p>
    <w:p>
      <w:r>
        <w:t>Updated Date Time: 05/6/2015 13:35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