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10310</w:t>
      </w:r>
    </w:p>
    <w:p>
      <w:r>
        <w:t>Visit Number: 8ba3669712051aa731abded674f205a6c3343b4d50ca7a81a8fa2d7b7f567b06</w:t>
      </w:r>
    </w:p>
    <w:p>
      <w:r>
        <w:t>Masked_PatientID: 10303</w:t>
      </w:r>
    </w:p>
    <w:p>
      <w:r>
        <w:t>Order ID: 4d2f6acf82207ab9a9cb6e1d83c03a1531e89731f6954d31ba9597b47fe7b8d1</w:t>
      </w:r>
    </w:p>
    <w:p>
      <w:r>
        <w:t>Order Name: Chest X-ray, Erect</w:t>
      </w:r>
    </w:p>
    <w:p>
      <w:r>
        <w:t>Result Item Code: CHE-ER</w:t>
      </w:r>
    </w:p>
    <w:p>
      <w:r>
        <w:t>Performed Date Time: 11/4/2015 11:57</w:t>
      </w:r>
    </w:p>
    <w:p>
      <w:r>
        <w:t>Line Num: 1</w:t>
      </w:r>
    </w:p>
    <w:p>
      <w:r>
        <w:t>Text:       HISTORY ischemic bowel; post op cvp ang ngt,njt placement REPORT  There is airspace shadowing in the retrocardiac left lower zones. Right internal jugular line, left subclavian line, IVC filter and nasogastric tube  are noted in situ The lines appear to be in satisfactory positions   May need further action Finalised by: &lt;DOCTOR&gt;</w:t>
      </w:r>
    </w:p>
    <w:p>
      <w:r>
        <w:t>Accession Number: 929f046de2b4e05468676f998eb64c83f0c8d95262dc356cbc899f19eb169001</w:t>
      </w:r>
    </w:p>
    <w:p>
      <w:r>
        <w:t>Updated Date Time: 13/4/2015 19:00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