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10317</w:t>
      </w:r>
    </w:p>
    <w:p>
      <w:r>
        <w:t>Visit Number: 8ba3669712051aa731abded674f205a6c3343b4d50ca7a81a8fa2d7b7f567b06</w:t>
      </w:r>
    </w:p>
    <w:p>
      <w:r>
        <w:t>Masked_PatientID: 10303</w:t>
      </w:r>
    </w:p>
    <w:p>
      <w:r>
        <w:t>Order ID: abaec3ba2d1452b7f09939da77f60de4db394461abd5137575296d83957ccb8b</w:t>
      </w:r>
    </w:p>
    <w:p>
      <w:r>
        <w:t>Order Name: Chest X-ray</w:t>
      </w:r>
    </w:p>
    <w:p>
      <w:r>
        <w:t>Result Item Code: CHE-NOV</w:t>
      </w:r>
    </w:p>
    <w:p>
      <w:r>
        <w:t>Performed Date Time: 11/5/2015 21:06</w:t>
      </w:r>
    </w:p>
    <w:p>
      <w:r>
        <w:t>Line Num: 1</w:t>
      </w:r>
    </w:p>
    <w:p>
      <w:r>
        <w:t>Text:       HISTORY New onset productive cough in view of temperature spike &gt;38oC REPORT  Compared with a study dated 8 May 2015. The left PICC line and feeding tubes are in situ and projected in satisfactory positions. The heart size is normal.  Atheromatous mural calcification aortic arch is seen.   There is minor basal left basal atelectasis present. No confluent consolidation  discrete opacity or sizable pleural effusion.   Known / Minor  Finalised by: &lt;DOCTOR&gt;</w:t>
      </w:r>
    </w:p>
    <w:p>
      <w:r>
        <w:t>Accession Number: a6481b9917923059512c7f049c2e467c31ead1bbcafa92537cb97a78e8ee8264</w:t>
      </w:r>
    </w:p>
    <w:p>
      <w:r>
        <w:t>Updated Date Time: 12/5/2015 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