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10331</w:t>
      </w:r>
    </w:p>
    <w:p>
      <w:r>
        <w:t>Visit Number: 8ba3669712051aa731abded674f205a6c3343b4d50ca7a81a8fa2d7b7f567b06</w:t>
      </w:r>
    </w:p>
    <w:p>
      <w:r>
        <w:t>Masked_PatientID: 10303</w:t>
      </w:r>
    </w:p>
    <w:p>
      <w:r>
        <w:t>Order ID: 2516d5959222a510526d9569e7894a8b415997a97d0ba5560b91f8b8c3cbd4d1</w:t>
      </w:r>
    </w:p>
    <w:p>
      <w:r>
        <w:t>Order Name: Chest X-ray</w:t>
      </w:r>
    </w:p>
    <w:p>
      <w:r>
        <w:t>Result Item Code: CHE-NOV</w:t>
      </w:r>
    </w:p>
    <w:p>
      <w:r>
        <w:t>Performed Date Time: 14/7/2015 16:22</w:t>
      </w:r>
    </w:p>
    <w:p>
      <w:r>
        <w:t>Line Num: 1</w:t>
      </w:r>
    </w:p>
    <w:p>
      <w:r>
        <w:t>Text:       HISTORY Pneumonia. Ileus. Intra abdominal collection REPORT  The feeding tube and nasojejunal tube are in situ projected in satisfactory position.  The left PICC line is in situ with its tip located in satisfactory position. Cardiac size cannot be accurately assessed in this projection.  Patchy opacities  are present in bibasilar areas of suspicious for early infective change.  No lobar  consolidation discrete mass or sizable pleural effusion seen.   May need further action Finalised by: &lt;DOCTOR&gt;</w:t>
      </w:r>
    </w:p>
    <w:p>
      <w:r>
        <w:t>Accession Number: 7a323c9744d25d928f72d5105739805b3b2708afe16f49e61749f6ac09bb2795</w:t>
      </w:r>
    </w:p>
    <w:p>
      <w:r>
        <w:t>Updated Date Time: 15/7/2015 10:42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