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10318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a45cf4b72b6136bd1fb1247967b53058ee08dc1b63a2db08829fbbb0d9ae8ffe</w:t>
      </w:r>
    </w:p>
    <w:p>
      <w:r>
        <w:t>Order Name: Chest X-ray</w:t>
      </w:r>
    </w:p>
    <w:p>
      <w:r>
        <w:t>Result Item Code: CHE-NOV</w:t>
      </w:r>
    </w:p>
    <w:p>
      <w:r>
        <w:t>Performed Date Time: 16/5/2015 5:03</w:t>
      </w:r>
    </w:p>
    <w:p>
      <w:r>
        <w:t>Line Num: 1</w:t>
      </w:r>
    </w:p>
    <w:p>
      <w:r>
        <w:t>Text:       HISTORY septic REPORT There is suboptimal inspiratory effort. It is difficult to assess the heart size and lung bases. A nasogastric tube and a left central venous catheter are noted in situ Heart size is probably top normal.  Nogross consolidation is seen in the visualised  lungs.   Known / Minor  Finalised by: &lt;DOCTOR&gt;</w:t>
      </w:r>
    </w:p>
    <w:p>
      <w:r>
        <w:t>Accession Number: e6428de0791685572613d990c85a6ca075ad962ff6037be96c22ebd31b2d430d</w:t>
      </w:r>
    </w:p>
    <w:p>
      <w:r>
        <w:t>Updated Date Time: 16/5/2015 22:20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