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10315</w:t>
      </w:r>
    </w:p>
    <w:p>
      <w:r>
        <w:t>Visit Number: 8ba3669712051aa731abded674f205a6c3343b4d50ca7a81a8fa2d7b7f567b06</w:t>
      </w:r>
    </w:p>
    <w:p>
      <w:r>
        <w:t>Masked_PatientID: 10303</w:t>
      </w:r>
    </w:p>
    <w:p>
      <w:r>
        <w:t>Order ID: bc279adbe570248ac1ae4eec631b774b70403f6debdd8ce6c186259ce62f2fcf</w:t>
      </w:r>
    </w:p>
    <w:p>
      <w:r>
        <w:t>Order Name: Chest X-ray, Erect</w:t>
      </w:r>
    </w:p>
    <w:p>
      <w:r>
        <w:t>Result Item Code: CHE-ER</w:t>
      </w:r>
    </w:p>
    <w:p>
      <w:r>
        <w:t>Performed Date Time: 18/4/2015 21:10</w:t>
      </w:r>
    </w:p>
    <w:p>
      <w:r>
        <w:t>Line Num: 1</w:t>
      </w:r>
    </w:p>
    <w:p>
      <w:r>
        <w:t>Text:       HISTORY fever REPORT There is suboptimal inspiratory effort. It is difficult to assess the heart size and lung bases. The heart appears enlarged. There is suggestion of airspace shadowing in the retrocardiac left lower zone. A small left pleural effusion may be present Left central venous catheter with tip in SVC is observed in situ   Known / Minor  Finalised by: &lt;DOCTOR&gt;</w:t>
      </w:r>
    </w:p>
    <w:p>
      <w:r>
        <w:t>Accession Number: c54162722bbbbc71742eaacb891ae6d5a4a568dace039589245bb86c9716f98e</w:t>
      </w:r>
    </w:p>
    <w:p>
      <w:r>
        <w:t>Updated Date Time: 20/4/2015 19:21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