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10339</w:t>
      </w:r>
    </w:p>
    <w:p>
      <w:r>
        <w:t>Visit Number: d490a97d9af2c4352e2b4aa9995af400617094ac82f2a5016281b8121b7f81a7</w:t>
      </w:r>
    </w:p>
    <w:p>
      <w:r>
        <w:t>Masked_PatientID: 10303</w:t>
      </w:r>
    </w:p>
    <w:p>
      <w:r>
        <w:t>Order ID: c9e532cfc30c4d3cff367461794affc21fa802e80640376beb5b6c000a678372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23/2/2015 12:07</w:t>
      </w:r>
    </w:p>
    <w:p>
      <w:r>
        <w:t>Line Num: 1</w:t>
      </w:r>
    </w:p>
    <w:p>
      <w:r>
        <w:t>Text:       HISTORY lba REPORT  The heart is enlarged.  There is unfolding of the aorta.  No gross consolidation  or sizable pleural effusion is seen.   Known / Minor  Finalised by: &lt;DOCTOR&gt;</w:t>
      </w:r>
    </w:p>
    <w:p>
      <w:r>
        <w:t>Accession Number: 3c85246fe68e0e0ed60d4b5338609538ec233a3e2a9f45a8f65ccd4368d6b56b</w:t>
      </w:r>
    </w:p>
    <w:p>
      <w:r>
        <w:t>Updated Date Time: 23/2/2015 15:32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