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10340</w:t>
      </w:r>
    </w:p>
    <w:p>
      <w:r>
        <w:t>Visit Number: 20b46a4e0419681ebb00169ddcaa992c11e14a3ac2be23619bfc8ce3cb72471b</w:t>
      </w:r>
    </w:p>
    <w:p>
      <w:r>
        <w:t>Masked_PatientID: 10303</w:t>
      </w:r>
    </w:p>
    <w:p>
      <w:r>
        <w:t>Order ID: b0a74d7337bc5c7a774fd1c44c1177ea77956685a47efcf087c0322d3ba7606f</w:t>
      </w:r>
    </w:p>
    <w:p>
      <w:r>
        <w:t>Order Name: Chest X-ray, Erect</w:t>
      </w:r>
    </w:p>
    <w:p>
      <w:r>
        <w:t>Result Item Code: CHE-ER</w:t>
      </w:r>
    </w:p>
    <w:p>
      <w:r>
        <w:t>Performed Date Time: 23/3/2016 13:41</w:t>
      </w:r>
    </w:p>
    <w:p>
      <w:r>
        <w:t>Line Num: 1</w:t>
      </w:r>
    </w:p>
    <w:p>
      <w:r>
        <w:t>Text:       HISTORY vomiting REPORT  The heart size is normal.  No active lung disease is seen.  Lung bases are difficult  to assess due to suboptimal inspiratory effort.  There is no pneumoperitoneum   Known / Minor  Finalised by: &lt;DOCTOR&gt;</w:t>
      </w:r>
    </w:p>
    <w:p>
      <w:r>
        <w:t>Accession Number: 8b7aebf4eeb9d6eed7aa417ad99dc65eefe5e5fdd44452824d04603b2e182072</w:t>
      </w:r>
    </w:p>
    <w:p>
      <w:r>
        <w:t>Updated Date Time: 24/3/2016 8:45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