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10336</w:t>
      </w:r>
    </w:p>
    <w:p>
      <w:r>
        <w:t>Visit Number: 8ba3669712051aa731abded674f205a6c3343b4d50ca7a81a8fa2d7b7f567b06</w:t>
      </w:r>
    </w:p>
    <w:p>
      <w:r>
        <w:t>Masked_PatientID: 10303</w:t>
      </w:r>
    </w:p>
    <w:p>
      <w:r>
        <w:t>Order ID: 984111e1513915a3b13c21fab56da8d9ccba83f163fccfb019d5e5db01a453a3</w:t>
      </w:r>
    </w:p>
    <w:p>
      <w:r>
        <w:t>Order Name: Chest X-ray</w:t>
      </w:r>
    </w:p>
    <w:p>
      <w:r>
        <w:t>Result Item Code: CHE-NOV</w:t>
      </w:r>
    </w:p>
    <w:p>
      <w:r>
        <w:t>Performed Date Time: 31/8/2015 11:35</w:t>
      </w:r>
    </w:p>
    <w:p>
      <w:r>
        <w:t>Line Num: 1</w:t>
      </w:r>
    </w:p>
    <w:p>
      <w:r>
        <w:t>Text:       HISTORY NGT insertion to check placement REPORT Right cardiac border partially obscured by the high right hemi diaphragm. Nevertheless,  the cardiac shadow appears enlarged on this projection.  Prominent right hilar shadow and upper lobe veins. No large confluent areas of air  space shadowing seen. The tip of the wide bore naso gastric tube is projected over  the proximal stomach. There is a left sided subclavian catheter with its tip over  the right atrial shadow.    Known / Minor  Finalised by: &lt;DOCTOR&gt;</w:t>
      </w:r>
    </w:p>
    <w:p>
      <w:r>
        <w:t>Accession Number: 2c77c83cf28006f381f10ee3086126585ed6da50521760af1c18a1e55d01d005</w:t>
      </w:r>
    </w:p>
    <w:p>
      <w:r>
        <w:t>Updated Date Time: 01/9/2015 6:55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