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10363</w:t>
      </w:r>
    </w:p>
    <w:p>
      <w:r>
        <w:t>Visit Number: 80cd0e5f673fcf023a58759cfb52255938a47faf4c0c042c9ab1ecfc3f0dee4f</w:t>
      </w:r>
    </w:p>
    <w:p>
      <w:r>
        <w:t>Masked_PatientID: 10358</w:t>
      </w:r>
    </w:p>
    <w:p>
      <w:r>
        <w:t>Order ID: 02b4da36c0afbb0a388b7c4b6b217fe2e2854fbdfe36e47b314bed1f5685201c</w:t>
      </w:r>
    </w:p>
    <w:p>
      <w:r>
        <w:t>Order Name: Chest X-ray, Erect</w:t>
      </w:r>
    </w:p>
    <w:p>
      <w:r>
        <w:t>Result Item Code: CHE-ER</w:t>
      </w:r>
    </w:p>
    <w:p>
      <w:r>
        <w:t>Performed Date Time: 11/10/2019 10:06</w:t>
      </w:r>
    </w:p>
    <w:p>
      <w:r>
        <w:t>Line Num: 1</w:t>
      </w:r>
    </w:p>
    <w:p>
      <w:r>
        <w:t>Text: HISTORY  productive cough, feverish x 2/52 R back pain REPORT No prior imaging available for reference. Heart size is normal. Airspace opacification in right lower zone superimposed on the hemidiaphragm likely  represents infection. Suggest follow up radiograph post treatment to ascertain stability.  No pleural effusion. Report Indicator: Further action or early intervention required Reported by: &lt;DOCTOR&gt;</w:t>
      </w:r>
    </w:p>
    <w:p>
      <w:r>
        <w:t>Accession Number: ac8d836d892f077030f0c262766cc69bb9d33bbf66c649cf80a88bddac31d8a0</w:t>
      </w:r>
    </w:p>
    <w:p>
      <w:r>
        <w:t>Updated Date Time: 11/10/2019 16:29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