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10359</w:t>
      </w:r>
    </w:p>
    <w:p>
      <w:r>
        <w:t>Visit Number: 8c950a5101695744db2408a73a0eeb62b90029e4d9148c0c7c13460a44d05ff0</w:t>
      </w:r>
    </w:p>
    <w:p>
      <w:r>
        <w:t>Masked_PatientID: 10358</w:t>
      </w:r>
    </w:p>
    <w:p>
      <w:r>
        <w:t>Order ID: 5b295012f97553dd43aeebea5caadf6af729c9a98bf28c3b161fd5b2f30302c3</w:t>
      </w:r>
    </w:p>
    <w:p>
      <w:r>
        <w:t>Order Name: Chest X-ray</w:t>
      </w:r>
    </w:p>
    <w:p>
      <w:r>
        <w:t>Result Item Code: CHE-NOV</w:t>
      </w:r>
    </w:p>
    <w:p>
      <w:r>
        <w:t>Performed Date Time: 16/10/2019 9:07</w:t>
      </w:r>
    </w:p>
    <w:p>
      <w:r>
        <w:t>Line Num: 1</w:t>
      </w:r>
    </w:p>
    <w:p>
      <w:r>
        <w:t>Text: HISTORY  desat - to evaluate the lungs REPORT Comparison was made with the previous study of 11 October 2019. The heart size cannot be accurately assessed on this AP projection. There is suboptimal  inspiration. Bilateral small pleural effusions with adjacent atelectasis is noted. Report Indicator: May need further action Finalised by: &lt;DOCTOR&gt;</w:t>
      </w:r>
    </w:p>
    <w:p>
      <w:r>
        <w:t>Accession Number: e4fc7ee9e436b56fe9ae23ff6f93971211e06a0cf8c8b31b0ee8dd184c912e0f</w:t>
      </w:r>
    </w:p>
    <w:p>
      <w:r>
        <w:t>Updated Date Time: 17/10/2019 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