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10361</w:t>
      </w:r>
    </w:p>
    <w:p>
      <w:r>
        <w:t>Visit Number: 8c950a5101695744db2408a73a0eeb62b90029e4d9148c0c7c13460a44d05ff0</w:t>
      </w:r>
    </w:p>
    <w:p>
      <w:r>
        <w:t>Masked_PatientID: 10358</w:t>
      </w:r>
    </w:p>
    <w:p>
      <w:r>
        <w:t>Order ID: 329d07f417169e49c9404a3d89a38655eb47a53cd6c4bb910b0f1d832c2c3b1f</w:t>
      </w:r>
    </w:p>
    <w:p>
      <w:r>
        <w:t>Order Name: Chest X-ray</w:t>
      </w:r>
    </w:p>
    <w:p>
      <w:r>
        <w:t>Result Item Code: CHE-NOV</w:t>
      </w:r>
    </w:p>
    <w:p>
      <w:r>
        <w:t>Performed Date Time: 19/10/2019 0:33</w:t>
      </w:r>
    </w:p>
    <w:p>
      <w:r>
        <w:t>Line Num: 1</w:t>
      </w:r>
    </w:p>
    <w:p>
      <w:r>
        <w:t>Text: HISTORY  check ETT placement REPORT Comparison radiograph 16/10/2019. Tip of the endotracheal tube is located approximately 4.3 cm from the carina. Cardiac size cannot be accurately assessed in this projection. Perihilar congestive  change and bilateral pleural effusions are noted. There is persistent elevated hemidiaphragm  seen bilaterally. Report Indicator: May need further action Finalised by: &lt;DOCTOR&gt;</w:t>
      </w:r>
    </w:p>
    <w:p>
      <w:r>
        <w:t>Accession Number: a465c4985dc14c948a5835f6db72a22ef3d7a54a94db60656b3b5fc4813d52fc</w:t>
      </w:r>
    </w:p>
    <w:p>
      <w:r>
        <w:t>Updated Date Time: 19/10/2019 18:29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