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10372</w:t>
      </w:r>
    </w:p>
    <w:p>
      <w:r>
        <w:t>Visit Number: 2893627a925fbdcfc8274f87c0fccd4d421a1686e7b02d8a757ba51e7065bd7d</w:t>
      </w:r>
    </w:p>
    <w:p>
      <w:r>
        <w:t>Masked_PatientID: 10366</w:t>
      </w:r>
    </w:p>
    <w:p>
      <w:r>
        <w:t>Order ID: a57164341742fcac6ecfb314b4f9aa8a9e0ecc76324f3ee00e8d3a136c246b12</w:t>
      </w:r>
    </w:p>
    <w:p>
      <w:r>
        <w:t>Order Name: Chest X-ray</w:t>
      </w:r>
    </w:p>
    <w:p>
      <w:r>
        <w:t>Result Item Code: CHE-NOV</w:t>
      </w:r>
    </w:p>
    <w:p>
      <w:r>
        <w:t>Performed Date Time: 09/6/2018 18:18</w:t>
      </w:r>
    </w:p>
    <w:p>
      <w:r>
        <w:t>Line Num: 1</w:t>
      </w:r>
    </w:p>
    <w:p>
      <w:r>
        <w:t>Text:       HISTORY septic workup REPORT  Prior radiograph of 03/06/2018 was reviewed. Endotracheal tube, bilateral central venous catheters and feeding tube are grossly  unchanged in positions. Heart size cannot be well assessed on thissupine view. There is no confluent consolidation or a significant pleural effusion, save for minimal  consolidation/atelectatic changes in the retrocardiac region.   Known / Minor  Finalised by: &lt;DOCTOR&gt;</w:t>
      </w:r>
    </w:p>
    <w:p>
      <w:r>
        <w:t>Accession Number: 8efa4d5e223a1b07b913d5705511afafed51756df6439bd1af8ed67d88511601</w:t>
      </w:r>
    </w:p>
    <w:p>
      <w:r>
        <w:t>Updated Date Time: 10/6/2018 18:12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