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10394</w:t>
      </w:r>
    </w:p>
    <w:p>
      <w:r>
        <w:t>Visit Number: e9fffa115cab6308794efd24f39559c9b91055f846bdb82f51a97a1819363095</w:t>
      </w:r>
    </w:p>
    <w:p>
      <w:r>
        <w:t>Masked_PatientID: 10392</w:t>
      </w:r>
    </w:p>
    <w:p>
      <w:r>
        <w:t>Order ID: 29c14752acea5e165ce1e43f779a47f67b78e9e132192a72af14a5559281a48a</w:t>
      </w:r>
    </w:p>
    <w:p>
      <w:r>
        <w:t>Order Name: Chest X-ray</w:t>
      </w:r>
    </w:p>
    <w:p>
      <w:r>
        <w:t>Result Item Code: CHE-NOV</w:t>
      </w:r>
    </w:p>
    <w:p>
      <w:r>
        <w:t>Performed Date Time: 20/7/2015 16:07</w:t>
      </w:r>
    </w:p>
    <w:p>
      <w:r>
        <w:t>Line Num: 1</w:t>
      </w:r>
    </w:p>
    <w:p>
      <w:r>
        <w:t>Text:       HISTORY severe  pneumonia, ileus likely due to sepsis and electrolyte imblance; severe  pneumonia REPORT  There is loss of definition in the cardiac outlines and both diaphragms.  The heart  size cannot be accurately assessed.  Extensive areas of confluent collapse and consolidations  are present in the mid and lower zones   May need further action Finalised by: &lt;DOCTOR&gt;</w:t>
      </w:r>
    </w:p>
    <w:p>
      <w:r>
        <w:t>Accession Number: f246849d15da6db37fa886d9f0b73599cd8fe9e1ca47ce8748b0b21ea053b9d0</w:t>
      </w:r>
    </w:p>
    <w:p>
      <w:r>
        <w:t>Updated Date Time: 21/7/2015 9:08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