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10437</w:t>
      </w:r>
    </w:p>
    <w:p>
      <w:r>
        <w:t>Visit Number: d3a65819652377d9ddaa08cf0b0de0a64abaeed86efac5f3cdf3e5be5cca7891</w:t>
      </w:r>
    </w:p>
    <w:p>
      <w:r>
        <w:t>Masked_PatientID: 10435</w:t>
      </w:r>
    </w:p>
    <w:p>
      <w:r>
        <w:t>Order ID: 5bf92e55def5b39f1c808089b037e29dc2ba6109d9f5757734e8cdeea597164f</w:t>
      </w:r>
    </w:p>
    <w:p>
      <w:r>
        <w:t>Order Name: Chest X-ray, Erect</w:t>
      </w:r>
    </w:p>
    <w:p>
      <w:r>
        <w:t>Result Item Code: CHE-ER</w:t>
      </w:r>
    </w:p>
    <w:p>
      <w:r>
        <w:t>Performed Date Time: 23/7/2015 9:26</w:t>
      </w:r>
    </w:p>
    <w:p>
      <w:r>
        <w:t>Line Num: 1</w:t>
      </w:r>
    </w:p>
    <w:p>
      <w:r>
        <w:t>Text:       HISTORY right ca lung , seizure   ? aspiration REPORT CHEST AP SITTING Previous radiograph done earlier in the day at 06:21 a.m. (CGH) was reviewed. The heart size cannot be accurately assessed due to magnification in this projection.  There is intimal calcification in the aortic knuckle. There is a partially circumscribed 7.6 x 6.5 cm mass in the right mid/lower zones,  probably corresponding to the lung malignancy in the given history. Prominence of  the right hilum may be due to lymphadenopathy. A small right pleural effusion is  present. Superimposed infective change cannot be excluded. Scarring is seen in both lung apices. Atelectasis in the left lower zone. Degenerative changes are demonstrated in the visualised spine.  May need further action Finalised by: &lt;DOCTOR&gt;</w:t>
      </w:r>
    </w:p>
    <w:p>
      <w:r>
        <w:t>Accession Number: b3cdb07e219f16f0e98f17e97a8fe4511c6a4976ff8f454d9f35daca5233d6bc</w:t>
      </w:r>
    </w:p>
    <w:p>
      <w:r>
        <w:t>Updated Date Time: 24/7/2015 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