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10442</w:t>
      </w:r>
    </w:p>
    <w:p>
      <w:r>
        <w:t>Visit Number: a680e4869aefa6a4aa9300eec032294e8f0432cc543fe91dfd0f92a9711c1aca</w:t>
      </w:r>
    </w:p>
    <w:p>
      <w:r>
        <w:t>Masked_PatientID: 10438</w:t>
      </w:r>
    </w:p>
    <w:p>
      <w:r>
        <w:t>Order ID: 011b280626bb86042fa10e948c17cf8c18bc233f6ef0ec54af227cacd5edb7d7</w:t>
      </w:r>
    </w:p>
    <w:p>
      <w:r>
        <w:t>Order Name: Chest X-ray</w:t>
      </w:r>
    </w:p>
    <w:p>
      <w:r>
        <w:t>Result Item Code: CHE-NOV</w:t>
      </w:r>
    </w:p>
    <w:p>
      <w:r>
        <w:t>Performed Date Time: 04/3/2017 16:40</w:t>
      </w:r>
    </w:p>
    <w:p>
      <w:r>
        <w:t>Line Num: 1</w:t>
      </w:r>
    </w:p>
    <w:p>
      <w:r>
        <w:t>Text:       HISTORY TRO pneumonia REPORT Even though this is an AP film, the cardiac shadow appears enlarged. Upper lobe veins  appear mildly prominent. Compared with the previous film of 3/3/17, the air space  shadowing seen in the right lung base shows interval improvement.   May need further action Finalised by: &lt;DOCTOR&gt;</w:t>
      </w:r>
    </w:p>
    <w:p>
      <w:r>
        <w:t>Accession Number: 7c1a3a426a2a8b59790e9576658807e7dc88f4f5b7e9e38895906453c2c531dd</w:t>
      </w:r>
    </w:p>
    <w:p>
      <w:r>
        <w:t>Updated Date Time: 06/3/2017 7:34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