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10445</w:t>
      </w:r>
    </w:p>
    <w:p>
      <w:r>
        <w:t>Visit Number: f15b9f611d0f032ff263eb45e5f613e54187b80d55154b5d50b5c32217a1bb8a</w:t>
      </w:r>
    </w:p>
    <w:p>
      <w:r>
        <w:t>Masked_PatientID: 10445</w:t>
      </w:r>
    </w:p>
    <w:p>
      <w:r>
        <w:t>Order ID: 52b4af8cdfd870010d424be2756ec4ae1409897b79f3c685a47d7e8ad27eb51c</w:t>
      </w:r>
    </w:p>
    <w:p>
      <w:r>
        <w:t>Order Name: Chest X-ray</w:t>
      </w:r>
    </w:p>
    <w:p>
      <w:r>
        <w:t>Result Item Code: CHE-NOV</w:t>
      </w:r>
    </w:p>
    <w:p>
      <w:r>
        <w:t>Performed Date Time: 18/1/2016 0:52</w:t>
      </w:r>
    </w:p>
    <w:p>
      <w:r>
        <w:t>Line Num: 1</w:t>
      </w:r>
    </w:p>
    <w:p>
      <w:r>
        <w:t>Text:       HISTORY COUGH, FEVER-4/7 REPORT  The heart size is normal. Patchy airspace consolidation is seen in the left mid zone consistent with infection.   There is also suggestion of a small left pleural effusion.   Further action or early intervention required Finalised by: &lt;DOCTOR&gt;</w:t>
      </w:r>
    </w:p>
    <w:p>
      <w:r>
        <w:t>Accession Number: fbcb4f51b5f1da9a61870e86110ec87ffacb6e75bec4ded6992d054224d40e61</w:t>
      </w:r>
    </w:p>
    <w:p>
      <w:r>
        <w:t>Updated Date Time: 18/1/2016 19:32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