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10464</w:t>
      </w:r>
    </w:p>
    <w:p>
      <w:r>
        <w:t>Visit Number: 8918c3fc4e329d809421bfce2938c317f032c4ba98b3d5249117e70b90da70a8</w:t>
      </w:r>
    </w:p>
    <w:p>
      <w:r>
        <w:t>Masked_PatientID: 10450</w:t>
      </w:r>
    </w:p>
    <w:p>
      <w:r>
        <w:t>Order ID: 5d79706fdf6a7893906bea5f32e431fbb3809909946cbbb88e0324140413ef82</w:t>
      </w:r>
    </w:p>
    <w:p>
      <w:r>
        <w:t>Order Name: CT Chest or Thorax</w:t>
      </w:r>
    </w:p>
    <w:p>
      <w:r>
        <w:t>Result Item Code: CTCHE</w:t>
      </w:r>
    </w:p>
    <w:p>
      <w:r>
        <w:t>Performed Date Time: 15/5/2017 15:10</w:t>
      </w:r>
    </w:p>
    <w:p>
      <w:r>
        <w:t>Line Num: 1</w:t>
      </w:r>
    </w:p>
    <w:p>
      <w:r>
        <w:t>Text:      HISTORY f/u anterior mediastinal mass TECHNIQUE CT chest employing 50mls iohexol 350 was procured. FINDINGS       The prior CT chest of 19/12/2016 was reviewed. The known non-enhancing lobulated, homogenous cystic lesion with asmooth margin  in the anterior mediastinum measures 7.0 x 12.6 x 13.2 cm (3-44, 6-66), strictly  unchanged from before (2-46, 5-59). It is again seen molding around the heart and  mediastinal vessels with no evidence of invasion or compression of the latter. The aerated lungs reveal no suspicious pulmonary lesion. The dependent lungs show  atelectatic changes. No pleural effusion is detected. There are no enlarged mediastinal or hilar lymph nodes. The trachea and major airways are patent. The mediastinal vessels show normal opacification. The heart is not enlarged. There is no pericardial effusion. A tiny non-specific low-density lesion is seen in the left thyroid lobe (se 3-12). A few liver cysts are again seen, the largest of which measures 2.0 x 2.7 x 2.3 cm  in the superior aspect of the right lobe (se 3-73), stable from before. The rest of the appended upper abdomen is unremarkable.  There is no destructive bony lesion. CONCLUSION Stable anterior mediastinal cystic lesion as detailed probably represents a lymphangioma.   Known / Minor  Reported by: &lt;DOCTOR&gt;</w:t>
      </w:r>
    </w:p>
    <w:p>
      <w:r>
        <w:t>Accession Number: 0344a943ec2f3a83b565a6a91e1f16d1165bdb3d4a7745cf38dce406828a1495</w:t>
      </w:r>
    </w:p>
    <w:p>
      <w:r>
        <w:t>Updated Date Time: 16/5/2017 16:16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