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10459</w:t>
      </w:r>
    </w:p>
    <w:p>
      <w:r>
        <w:t>Visit Number: 955e0c81f7ce3be20335e9a543da47e5c613ed456d9b8e6234ea782982967eb2</w:t>
      </w:r>
    </w:p>
    <w:p>
      <w:r>
        <w:t>Masked_PatientID: 10450</w:t>
      </w:r>
    </w:p>
    <w:p>
      <w:r>
        <w:t>Order ID: c5d08de130040d753216d6993b69e9d52c25df8ecd2d3a6dd78d32920301b33c</w:t>
      </w:r>
    </w:p>
    <w:p>
      <w:r>
        <w:t>Order Name: Chest X-ray</w:t>
      </w:r>
    </w:p>
    <w:p>
      <w:r>
        <w:t>Result Item Code: CHE-NOV</w:t>
      </w:r>
    </w:p>
    <w:p>
      <w:r>
        <w:t>Performed Date Time: 25/9/2018 15:42</w:t>
      </w:r>
    </w:p>
    <w:p>
      <w:r>
        <w:t>Line Num: 1</w:t>
      </w:r>
    </w:p>
    <w:p>
      <w:r>
        <w:t>Text:      HISTORY b/l ptx FINDINGS Comparison was done with the previous study dated 24 September 2018.  Subcutaneous emphysema is noted in the left upper chest and neck.  Thin sliver of  pneumothorax reported in the previous radiograph is difficult to visualise due to  the overlapping lucency.  No consolidation in both lungs.  Sternotomy wires are present.   Coronary artery stents noted.  The circumscribed low density opacity abutting the  aortic arch is most likely the anterior mediastinal cystic lesion identified on CT.      Known / Minor Finalised by: &lt;DOCTOR&gt;</w:t>
      </w:r>
    </w:p>
    <w:p>
      <w:r>
        <w:t>Accession Number: 40418565cbfcc4b9affd93707811a918953ae433fbf3a51dfc4c91e454120c14</w:t>
      </w:r>
    </w:p>
    <w:p>
      <w:r>
        <w:t>Updated Date Time: 25/9/2018 16:35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