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10473</w:t>
      </w:r>
    </w:p>
    <w:p>
      <w:r>
        <w:t>Visit Number: 43541097ecfcc831fd5ffb2d05842813d6646617b54b4535b074c2477b656af2</w:t>
      </w:r>
    </w:p>
    <w:p>
      <w:r>
        <w:t>Masked_PatientID: 10472</w:t>
      </w:r>
    </w:p>
    <w:p>
      <w:r>
        <w:t>Order ID: f1b0aaf244410721271bb80d06b2eb87f84b283f6338b49068ae0a13cb4a8ca8</w:t>
      </w:r>
    </w:p>
    <w:p>
      <w:r>
        <w:t>Order Name: Chest X-ray, Erect</w:t>
      </w:r>
    </w:p>
    <w:p>
      <w:r>
        <w:t>Result Item Code: CHE-ER</w:t>
      </w:r>
    </w:p>
    <w:p>
      <w:r>
        <w:t>Performed Date Time: 27/10/2015 15:33</w:t>
      </w:r>
    </w:p>
    <w:p>
      <w:r>
        <w:t>Line Num: 1</w:t>
      </w:r>
    </w:p>
    <w:p>
      <w:r>
        <w:t>Text:       HISTORY breathlessness on exertion REPORT  Comparison chest radiograph dated 14 December 2013. Midline sternotomy wires and mediastinal clips are in keeping with prior CABG. Heart size is enlarged.  The thoracic aorta is mildly unfolded. Bilateral prominent perihilar vasculature with mild upper lobe venous diversion is  suggestive of background pulmonary venous congestion.  No confluent consolidation  or sizeable pleural effusion is seen. Degenerative changes are noted in the imaged lumbar spine.   Known / Minor  Finalised by: &lt;DOCTOR&gt;</w:t>
      </w:r>
    </w:p>
    <w:p>
      <w:r>
        <w:t>Accession Number: cdb92c731290e17649559449c9ee25361ed6f1c8502e5dac1b36c0a6e4c3a738</w:t>
      </w:r>
    </w:p>
    <w:p>
      <w:r>
        <w:t>Updated Date Time: 28/10/2015 5:20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