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10477</w:t>
      </w:r>
    </w:p>
    <w:p>
      <w:r>
        <w:t>Visit Number: d7b7ffcc0606cb13f53787c36884138e6751ca1a66e533a37cf9279574a21c7b</w:t>
      </w:r>
    </w:p>
    <w:p>
      <w:r>
        <w:t>Masked_PatientID: 10475</w:t>
      </w:r>
    </w:p>
    <w:p>
      <w:r>
        <w:t>Order ID: c2dcb91df057f8f5cec5ffc73493d9de7fbe9b492465029c6f2f790721091381</w:t>
      </w:r>
    </w:p>
    <w:p>
      <w:r>
        <w:t>Order Name: Chest X-ray</w:t>
      </w:r>
    </w:p>
    <w:p>
      <w:r>
        <w:t>Result Item Code: CHE-NOV</w:t>
      </w:r>
    </w:p>
    <w:p>
      <w:r>
        <w:t>Performed Date Time: 02/7/2017 0:37</w:t>
      </w:r>
    </w:p>
    <w:p>
      <w:r>
        <w:t>Line Num: 1</w:t>
      </w:r>
    </w:p>
    <w:p>
      <w:r>
        <w:t>Text:       HISTORY Cough, Hypotension REPORT AP SITTING Comparison radiograph 16 June 2017. The CT study of 8 June 2017 was reviewed. Heart size is not well assessed in AP projection but appears enlarged. No consolidation or pleural effusion is seen. Stable focal eventration of the right hemidiaphragm is noted.  Degenerative changes are noted in the acromioclavicular and glenohumeral joints   Known / Minor  Finalised by: &lt;DOCTOR&gt;</w:t>
      </w:r>
    </w:p>
    <w:p>
      <w:r>
        <w:t>Accession Number: 170d0398fb3c65c55f42dfe11e05dd220554829d12a155f45b23e680563a5f11</w:t>
      </w:r>
    </w:p>
    <w:p>
      <w:r>
        <w:t>Updated Date Time: 02/7/2017 14:42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