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10482</w:t>
      </w:r>
    </w:p>
    <w:p>
      <w:r>
        <w:t>Visit Number: 6dc453e38a9c7d93b5d1dee651b7a5da8d27a6a216669a3344e163cc1fe7f490</w:t>
      </w:r>
    </w:p>
    <w:p>
      <w:r>
        <w:t>Masked_PatientID: 10480</w:t>
      </w:r>
    </w:p>
    <w:p>
      <w:r>
        <w:t>Order ID: 38458f4d7eafffc9e7ea3d75ef684d93e585e35de1d0d7d76ff8f0511375c1c0</w:t>
      </w:r>
    </w:p>
    <w:p>
      <w:r>
        <w:t>Order Name: Chest X-ray, Erect</w:t>
      </w:r>
    </w:p>
    <w:p>
      <w:r>
        <w:t>Result Item Code: CHE-ER</w:t>
      </w:r>
    </w:p>
    <w:p>
      <w:r>
        <w:t>Performed Date Time: 09/4/2016 21:45</w:t>
      </w:r>
    </w:p>
    <w:p>
      <w:r>
        <w:t>Line Num: 1</w:t>
      </w:r>
    </w:p>
    <w:p>
      <w:r>
        <w:t>Text:       HISTORY recent lrti REPORT CHEST PA ERECT Previous radiograph dated 3 April 2016 was reviewed. Heart size is normal. Patchy airspace opacities in the right lower zone are grossly unchanged from before,  suspicious for infective change. No sizeable pleural effusion.   May need further action Finalised by: &lt;DOCTOR&gt;</w:t>
      </w:r>
    </w:p>
    <w:p>
      <w:r>
        <w:t>Accession Number: 3aa5df6934287e15960b9803545789fc35b52163486b077d582f489842ed5a45</w:t>
      </w:r>
    </w:p>
    <w:p>
      <w:r>
        <w:t>Updated Date Time: 10/4/2016 21:21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