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10577</w:t>
      </w:r>
    </w:p>
    <w:p>
      <w:r>
        <w:t>Visit Number: 34fde513764d7b15574bcb6a4886b1e930d88d0f9c45a9c567ff9cfe0b2852d9</w:t>
      </w:r>
    </w:p>
    <w:p>
      <w:r>
        <w:t>Masked_PatientID: 10503</w:t>
      </w:r>
    </w:p>
    <w:p>
      <w:r>
        <w:t>Order ID: ceb9772abc1c24c894a6f99c478f732d6dc47f2b18334bb17bc8cae479bb7c66</w:t>
      </w:r>
    </w:p>
    <w:p>
      <w:r>
        <w:t>Order Name: Chest X-ray</w:t>
      </w:r>
    </w:p>
    <w:p>
      <w:r>
        <w:t>Result Item Code: CHE-NOV</w:t>
      </w:r>
    </w:p>
    <w:p>
      <w:r>
        <w:t>Performed Date Time: 08/9/2017 20:42</w:t>
      </w:r>
    </w:p>
    <w:p>
      <w:r>
        <w:t>Line Num: 1</w:t>
      </w:r>
    </w:p>
    <w:p>
      <w:r>
        <w:t>Text:       HISTORY ? infection; post op REPORT CHEST Even though this is an AP film, the cardiac shadow appears enlarged. The loculated  left upper hydro-pneumothorax remains stable compared with the previous film of 6/9/17.  There is extensive consolidation of the right lung and of the left mid and lower  zones. A small left basal effusion is present. The tips of the right and left CVP  lines are over the SVC. The tip of the tracheostomy tube 3.4 cm relative to the bifurcation.  Radiopaque metallic aortic trunk graft noted over the aortic knuckle. The tip of  the naso gastric tube is not visualized on this film. Midline sternotomy sutures and prosthetic valve noted.    May need further action Finalised by: &lt;DOCTOR&gt;</w:t>
      </w:r>
    </w:p>
    <w:p>
      <w:r>
        <w:t>Accession Number: 3548aadaa831db426a336d42d70a8a61c40f9846e07278a25052ff9ca332bdb0</w:t>
      </w:r>
    </w:p>
    <w:p>
      <w:r>
        <w:t>Updated Date Time: 09/9/2017 9:57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