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10579</w:t>
      </w:r>
    </w:p>
    <w:p>
      <w:r>
        <w:t>Visit Number: 34fde513764d7b15574bcb6a4886b1e930d88d0f9c45a9c567ff9cfe0b2852d9</w:t>
      </w:r>
    </w:p>
    <w:p>
      <w:r>
        <w:t>Masked_PatientID: 10503</w:t>
      </w:r>
    </w:p>
    <w:p>
      <w:r>
        <w:t>Order ID: 4a80b707d651924a54a7ce61becf5d0197f0cf417aa4dd785a75e315afa40f1c</w:t>
      </w:r>
    </w:p>
    <w:p>
      <w:r>
        <w:t>Order Name: Chest X-ray</w:t>
      </w:r>
    </w:p>
    <w:p>
      <w:r>
        <w:t>Result Item Code: CHE-NOV</w:t>
      </w:r>
    </w:p>
    <w:p>
      <w:r>
        <w:t>Performed Date Time: 12/9/2017 5:46</w:t>
      </w:r>
    </w:p>
    <w:p>
      <w:r>
        <w:t>Line Num: 1</w:t>
      </w:r>
    </w:p>
    <w:p>
      <w:r>
        <w:t>Text:          [ There is no adverse development in the interim.  The right lung and left mid zone  consolidation is unchanged.  The heart is enlarged.  Tracheostomy tube, right IJ  catheter (tip in low SVC), left IJ dialysis catheter (tip in low SVC), sternal wires,  prosthetic aortic valve, stent graft in the aortic arch and NG tube (tip excluded)  are unchanged.    May need further action Finalised by: &lt;DOCTOR&gt;</w:t>
      </w:r>
    </w:p>
    <w:p>
      <w:r>
        <w:t>Accession Number: c6e41612c81b4a1657403ec756e815ffd25db1507e940373b08d20fb66215bdf</w:t>
      </w:r>
    </w:p>
    <w:p>
      <w:r>
        <w:t>Updated Date Time: 12/9/2017 9:04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