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10509</w:t>
      </w:r>
    </w:p>
    <w:p>
      <w:r>
        <w:t>Visit Number: 34fde513764d7b15574bcb6a4886b1e930d88d0f9c45a9c567ff9cfe0b2852d9</w:t>
      </w:r>
    </w:p>
    <w:p>
      <w:r>
        <w:t>Masked_PatientID: 10503</w:t>
      </w:r>
    </w:p>
    <w:p>
      <w:r>
        <w:t>Order ID: b16c0463e2ea5a1a0b19535e5255d6e5856ee9d34bcf21906137ec43f6698633</w:t>
      </w:r>
    </w:p>
    <w:p>
      <w:r>
        <w:t>Order Name: Chest X-ray</w:t>
      </w:r>
    </w:p>
    <w:p>
      <w:r>
        <w:t>Result Item Code: CHE-NOV</w:t>
      </w:r>
    </w:p>
    <w:p>
      <w:r>
        <w:t>Performed Date Time: 15/7/2017 12:14</w:t>
      </w:r>
    </w:p>
    <w:p>
      <w:r>
        <w:t>Line Num: 1</w:t>
      </w:r>
    </w:p>
    <w:p>
      <w:r>
        <w:t>Text:       HISTORY CABG x1, AVR, ascending Ao and arch replacement REPORT Mobile radiograph chest supine. Prior radiograph dated  12/07/2017  was reviewed. Status post CABG, aortic valve , arch replacement. There is a diffuse opacity acrossleft upper and mid zone partly silhouetting the  aortic arch with convexity inferiorly.  This may suggest postop change or aneurysm.   The possibility of haematoma needs to be excluded in the context of surgery.  Diffuse  opacities are also noted across the right upper and mid zone.  Surgical clips are  noted in the right axilla.  Endotracheal tube, nasogastric tube, left central venous  catheter, mediastinal drainage catheter, right chest drain, prosthetic cardiac valve  and endovascular aortic stent are in situ.   May need further action Finalised by: &lt;DOCTOR&gt;</w:t>
      </w:r>
    </w:p>
    <w:p>
      <w:r>
        <w:t>Accession Number: 6bf559fcffcb664981f30d9a5257a74aecce3804c901eca2b65ff5613709efa4</w:t>
      </w:r>
    </w:p>
    <w:p>
      <w:r>
        <w:t>Updated Date Time: 16/7/2017 13:36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