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10556</w:t>
      </w:r>
    </w:p>
    <w:p>
      <w:r>
        <w:t>Visit Number: 34fde513764d7b15574bcb6a4886b1e930d88d0f9c45a9c567ff9cfe0b2852d9</w:t>
      </w:r>
    </w:p>
    <w:p>
      <w:r>
        <w:t>Masked_PatientID: 10503</w:t>
      </w:r>
    </w:p>
    <w:p>
      <w:r>
        <w:t>Order ID: f1b0e20d43a6a4bbd5c33e57f9253d4c483862f4c33116a358753e641ddbdae7</w:t>
      </w:r>
    </w:p>
    <w:p>
      <w:r>
        <w:t>Order Name: Chest X-ray</w:t>
      </w:r>
    </w:p>
    <w:p>
      <w:r>
        <w:t>Result Item Code: CHE-NOV</w:t>
      </w:r>
    </w:p>
    <w:p>
      <w:r>
        <w:t>Performed Date Time: 17/8/2017 15:20</w:t>
      </w:r>
    </w:p>
    <w:p>
      <w:r>
        <w:t>Line Num: 1</w:t>
      </w:r>
    </w:p>
    <w:p>
      <w:r>
        <w:t>Text:          [ There is now a double lumen left IJ catheter with the tip in the upper end of the  SVC.  Otherwise no change is detected compared with the examination earlier the same  day.   May need further action Finalised by: &lt;DOCTOR&gt;</w:t>
      </w:r>
    </w:p>
    <w:p>
      <w:r>
        <w:t>Accession Number: 91b0448d0ec9431977f5805ada78352ea933e4bced7d68cb1b1fff9937d0d8c5</w:t>
      </w:r>
    </w:p>
    <w:p>
      <w:r>
        <w:t>Updated Date Time: 18/8/2017 12:56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