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10520</w:t>
      </w:r>
    </w:p>
    <w:p>
      <w:r>
        <w:t>Visit Number: 34fde513764d7b15574bcb6a4886b1e930d88d0f9c45a9c567ff9cfe0b2852d9</w:t>
      </w:r>
    </w:p>
    <w:p>
      <w:r>
        <w:t>Masked_PatientID: 10503</w:t>
      </w:r>
    </w:p>
    <w:p>
      <w:r>
        <w:t>Order ID: 771986230c133d3a893e69ae21a2ca87077a48a30d9fca3e70eb168dd62a32b4</w:t>
      </w:r>
    </w:p>
    <w:p>
      <w:r>
        <w:t>Order Name: Chest X-ray</w:t>
      </w:r>
    </w:p>
    <w:p>
      <w:r>
        <w:t>Result Item Code: CHE-NOV</w:t>
      </w:r>
    </w:p>
    <w:p>
      <w:r>
        <w:t>Performed Date Time: 20/7/2017 9:30</w:t>
      </w:r>
    </w:p>
    <w:p>
      <w:r>
        <w:t>Line Num: 1</w:t>
      </w:r>
    </w:p>
    <w:p>
      <w:r>
        <w:t>Text:          [ Intubated; the ET tube tip lies roughly 7.4 cm above the carina.  Strictly there  is no significant change from the examination of 19/7/17.  The left apical chest  tube with a small loculus of apical pneumothorax is visualised.   Substantial consolidation  in the left upper and mid zones persists.  The left IJ catheter, two mediastinal  drains, NG tube as well as two ECMO catheters (tips in mid and high RA) are, again,  visualised as well as the right chest tube.  Sternal wires, endovascular stent graft  in the aortic arch and proximal descending thoracic aorta) and prosthetic aortic  valve are visualised.   May need further action Finalised by: &lt;DOCTOR&gt;</w:t>
      </w:r>
    </w:p>
    <w:p>
      <w:r>
        <w:t>Accession Number: e22d19d6428cb09ed869e059aff571487adf0f4847cc6e97534ef2c73dd38f2c</w:t>
      </w:r>
    </w:p>
    <w:p>
      <w:r>
        <w:t>Updated Date Time: 21/7/2017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