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10507</w:t>
      </w:r>
    </w:p>
    <w:p>
      <w:r>
        <w:t>Visit Number: 54393b3d24e395a6fa36303fc264c032f0ddc65423bb484b82d55277d029fddd</w:t>
      </w:r>
    </w:p>
    <w:p>
      <w:r>
        <w:t>Masked_PatientID: 10503</w:t>
      </w:r>
    </w:p>
    <w:p>
      <w:r>
        <w:t>Order ID: 2361ccb6ab7ae993ee28b31fc02b25f806569f67933a8a395cad07d84b4f2891</w:t>
      </w:r>
    </w:p>
    <w:p>
      <w:r>
        <w:t>Order Name: Chest X-ray, Erect</w:t>
      </w:r>
    </w:p>
    <w:p>
      <w:r>
        <w:t>Result Item Code: CHE-ER</w:t>
      </w:r>
    </w:p>
    <w:p>
      <w:r>
        <w:t>Performed Date Time: 24/11/2015 6:49</w:t>
      </w:r>
    </w:p>
    <w:p>
      <w:r>
        <w:t>Line Num: 1</w:t>
      </w:r>
    </w:p>
    <w:p>
      <w:r>
        <w:t>Text:       HISTORY chest pain REPORT The prior chest radiograph dated 18 October 2015 is reviewed.  CT aortogram dated  29 August 2015 is also noted. There is cephalisation of the pulmonary vasculature with septal lines seen in bilateral  lower zones.  Findings are suggestive of fluid overload/congestive cardiac failure.  No sizeable pleural effusion is detected.  The heart size is enlarged. There is stable widening of the mediastinum, due to known  saccular aneurysm of the descending thoracic aorta.   May need further action Finalised by: &lt;DOCTOR&gt;</w:t>
      </w:r>
    </w:p>
    <w:p>
      <w:r>
        <w:t>Accession Number: 3579abece521fff8cb6dad1162f5613ff10b333248f8c2826f22295b652e77c3</w:t>
      </w:r>
    </w:p>
    <w:p>
      <w:r>
        <w:t>Updated Date Time: 24/11/2015 15:23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