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10505</w:t>
      </w:r>
    </w:p>
    <w:p>
      <w:r>
        <w:t>Visit Number: 099fde97eaf90ac812712d12f9eb93e252b5c829388a6c43e3162a957e8a9841</w:t>
      </w:r>
    </w:p>
    <w:p>
      <w:r>
        <w:t>Masked_PatientID: 10503</w:t>
      </w:r>
    </w:p>
    <w:p>
      <w:r>
        <w:t>Order ID: 81edc592b4374c8b488a57ac8e4a01ea13e6a363438d163695774539c4c34ec7</w:t>
      </w:r>
    </w:p>
    <w:p>
      <w:r>
        <w:t>Order Name: Chest X-ray, Erect</w:t>
      </w:r>
    </w:p>
    <w:p>
      <w:r>
        <w:t>Result Item Code: CHE-ER</w:t>
      </w:r>
    </w:p>
    <w:p>
      <w:r>
        <w:t>Performed Date Time: 27/8/2015 22:24</w:t>
      </w:r>
    </w:p>
    <w:p>
      <w:r>
        <w:t>Line Num: 1</w:t>
      </w:r>
    </w:p>
    <w:p>
      <w:r>
        <w:t>Text:       HISTORY ches tpain REPORT  Comparison was made to prior radiograph dated 18 January 2010. There is a lobulated opacity along the left paracardiac region overlying the left  hilar shadow, suspicious for a mediastinal mass versus differential of aneurysm of  descending thoracic aorta. This needs to be further evaluated with CT Thorax. The heart is enlarged. No gross consolidation or sizeable pleural effusion seen. (Dr. Lilin was informed on 28 Aug 2015 at 3:30 PM of theabove findings of mediastinal  mass versus aortic aneurysm and advised CT Thorax for further evaluation)    Further action or early intervention required Reported by: &lt;DOCTOR&gt;</w:t>
      </w:r>
    </w:p>
    <w:p>
      <w:r>
        <w:t>Accession Number: 511307f6d05f7005050bbf50ba767b9da386b59a1987089117b7dfc92510b27f</w:t>
      </w:r>
    </w:p>
    <w:p>
      <w:r>
        <w:t>Updated Date Time: 28/8/2015 15:44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