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10568</w:t>
      </w:r>
    </w:p>
    <w:p>
      <w:r>
        <w:t>Visit Number: 34fde513764d7b15574bcb6a4886b1e930d88d0f9c45a9c567ff9cfe0b2852d9</w:t>
      </w:r>
    </w:p>
    <w:p>
      <w:r>
        <w:t>Masked_PatientID: 10503</w:t>
      </w:r>
    </w:p>
    <w:p>
      <w:r>
        <w:t>Order ID: 049440e6a2ad40299a40d408284ac788e7e83534973bf7c39d48ff4a76e03cdf</w:t>
      </w:r>
    </w:p>
    <w:p>
      <w:r>
        <w:t>Order Name: CT Chest or Thorax</w:t>
      </w:r>
    </w:p>
    <w:p>
      <w:r>
        <w:t>Result Item Code: CTCHE</w:t>
      </w:r>
    </w:p>
    <w:p>
      <w:r>
        <w:t>Performed Date Time: 28/8/2017 17:56</w:t>
      </w:r>
    </w:p>
    <w:p>
      <w:r>
        <w:t>Line Num: 1</w:t>
      </w:r>
    </w:p>
    <w:p>
      <w:r>
        <w:t>Text:       HISTORY s/p aortic arch, ascending ao and AVR replacement, central ecmo weaned off.  left apical chest pneumonia  now has bleeding from trachy, tro worsening necrotising pneumonia and bronchoaorto  fistula TECHNIQUE Scans acquired as per department protocol. Intravenous contrast: Omnipaque 350 - Volume (ml): 60 FINDINGS  Previous CT chest, abdomen pelvis dated 22/08/2017 was reviewed. The patient is status post aortic valve replacement, CABG and aortic arch repair.   Bilateral tunneled central venous catheter, tracheostomy tube, nasogastric tube  are in situ. The haematoma surrounding the ascending aorta is marginally prominent by 1-2 mm.   A tubular outpouching is again noted from the anterior aspect of the ascending aorta  (8/38), grossly similar to previous scan likely corresponds to the previous catheter  insertion.  The endovascular stent in the aortic arch, aneurysm or dilatation the  descending thoracic aorta and the dissection are grossly stable. No direct communication  of the aorta with bronchus is seen to suggest aorto bronchial fistula. Normal opacification of the brachiocephalic trunk and repositioned left carotid artery  noted. The left subclavian artery is probably opacified by the left vertebral artery. Aortic valve prosthesis noted.  There is pericardial effusion as before with negligible  interval change.   Irregular gas locule is noted in the left upper hemithorax, slightly bigger compared  to previous scan and inseparable from the adjacent collapsed consolidated lung.   This may represent loculated pneumothorax or necrotising pneumonia.  The airspace  opacities in the left lower lobe are increased.  Dependent atelectasis in the left  lower lobe are again seen. The collapse consolidation in the right lower lobe is grossly unchanged.  The tubular  densities in the middle lobe (9/69) probably represent secretions within the bronchi.   Similarly the secretion within the bronchi in the middle lobe is prominent compared  to previous scan (9/37 vs prior 7/36).  The collapse consolidation and dependent  part of the right upper lobe is marginally prominent.   The bilateral pleural effusions are grossly similar. There is a tubular fluid density extending from mediastinum into the epigastrium  in the previous catheter insertion tract. The exophytic bulge at the spleen is unchanged.  No suspicious focal lesion in the  visualised liver within limits of streak artefacts. Lucency is again noted in the manubrium may suggest osteomyelitis. Asymmetry of the  pectoralis minor muscles noted, bigger on the right side suggesting resolving haematoma.   Clips are also noted within the pectoralis minor muscle on the right side. CONCLUSION The patient is status post aortic valve replacement, CABG and aortic arch repair.    1. The gas locule and fluid containing collection in the left upper hemithorax is  slightly bigger compared to previous scan.  This may represent necrotising pneumonia  or loculated hydropneumothorax. 2. No convincing bronchi- aortic fistula. 3. The collapse consolidations in the right lung are marginally increased. 4. Other chronic findings as noted above.   May need further action Finalised by: &lt;DOCTOR&gt;</w:t>
      </w:r>
    </w:p>
    <w:p>
      <w:r>
        <w:t>Accession Number: c0a0ce2200b2e42a00416252b9ace64eae1752e9dc6eed72203faee179188922</w:t>
      </w:r>
    </w:p>
    <w:p>
      <w:r>
        <w:t>Updated Date Time: 28/8/2017 19:54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