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10532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c47e999b5b9516fc51c5183de2fa55e6353d93c76c796e246921979eea510f71</w:t>
      </w:r>
    </w:p>
    <w:p>
      <w:r>
        <w:t>Order Name: Chest X-ray</w:t>
      </w:r>
    </w:p>
    <w:p>
      <w:r>
        <w:t>Result Item Code: CHE-NOV</w:t>
      </w:r>
    </w:p>
    <w:p>
      <w:r>
        <w:t>Performed Date Time: 29/7/2017 5:25</w:t>
      </w:r>
    </w:p>
    <w:p>
      <w:r>
        <w:t>Line Num: 1</w:t>
      </w:r>
    </w:p>
    <w:p>
      <w:r>
        <w:t>Text:          [ No significant change since the examination of 28/7/17.  The NG tube is still kinked.    May need further action Finalised by: &lt;DOCTOR&gt;</w:t>
      </w:r>
    </w:p>
    <w:p>
      <w:r>
        <w:t>Accession Number: 1a674c3a44e408c06b4670f632d7c9299b2dbde2d2d6abd26c07a4a1c23cdb2e</w:t>
      </w:r>
    </w:p>
    <w:p>
      <w:r>
        <w:t>Updated Date Time: 29/7/2017 9:20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