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w:t>
      </w:r>
    </w:p>
    <w:p>
      <w:r>
        <w:t>Visit Number: 78a91f1986358342fe0947c32482bb5b36a09b06bcfb5efdb145cfdd7e3b3d04</w:t>
      </w:r>
    </w:p>
    <w:p>
      <w:r>
        <w:t>Masked_PatientID: 1051</w:t>
      </w:r>
    </w:p>
    <w:p>
      <w:r>
        <w:t>Order ID: accf92cbce29f009e35741e044affddefb7bcc349b96306a6867be59c52e5269</w:t>
      </w:r>
    </w:p>
    <w:p>
      <w:r>
        <w:t>Order Name: Chest X-ray</w:t>
      </w:r>
    </w:p>
    <w:p>
      <w:r>
        <w:t>Result Item Code: CHE-NOV</w:t>
      </w:r>
    </w:p>
    <w:p>
      <w:r>
        <w:t>Performed Date Time: 06/12/2019 6:06</w:t>
      </w:r>
    </w:p>
    <w:p>
      <w:r>
        <w:t>Line Num: 1</w:t>
      </w:r>
    </w:p>
    <w:p>
      <w:r>
        <w:t>Text: HISTORY  collapse on ecmo REPORT Comparison is made with radiograph taken on 5 December 2019. Tips of the endotracheal tube, nasogastric tube, and ECMO cannula, and right jugular  venous catheter are satisfactorily positioned. The heart size is normal. Widespread bilateral air space consolidations, slightly improved on the right and  grossly unchanged on the left. No pleural effusion. No pneumothorax. Report Indicator: Known / Minor Reported by: &lt;DOCTOR&gt;</w:t>
      </w:r>
    </w:p>
    <w:p>
      <w:r>
        <w:t>Accession Number: 148a09d1d07783c3e6bb45e86785d46cb6734a96b1dc8edc207dbe5b75587585</w:t>
      </w:r>
    </w:p>
    <w:p>
      <w:r>
        <w:t>Updated Date Time: 06/12/2019 16:42</w:t>
      </w:r>
    </w:p>
    <w:p>
      <w:pPr>
        <w:pStyle w:val="Heading2"/>
      </w:pPr>
      <w:r>
        <w:t>Layman Explanation</w:t>
      </w:r>
    </w:p>
    <w:p>
      <w:r>
        <w:t>This radiology report discusses HISTORY  collapse on ecmo REPORT Comparison is made with radiograph taken on 5 December 2019. Tips of the endotracheal tube, nasogastric tube, and ECMO cannula, and right jugular  venous catheter are satisfactorily positioned. The heart size is normal. Widespread bilateral air space consolidations, slightly improved on the right and  grossly unchanged on the left. No pleural effusion. No pneumothorax.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