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10612</w:t>
      </w:r>
    </w:p>
    <w:p>
      <w:r>
        <w:t>Visit Number: be7cba5c6a46b2167f21181f3b71029afa500261c5f3dac65a1c9cb98855bd9c</w:t>
      </w:r>
    </w:p>
    <w:p>
      <w:r>
        <w:t>Masked_PatientID: 10611</w:t>
      </w:r>
    </w:p>
    <w:p>
      <w:r>
        <w:t>Order ID: 3e0c40a800d60571b8c70d34a7d36017bb8ddb163b75c27e91b1f1253794543e</w:t>
      </w:r>
    </w:p>
    <w:p>
      <w:r>
        <w:t>Order Name: Chest X-ray, Erect</w:t>
      </w:r>
    </w:p>
    <w:p>
      <w:r>
        <w:t>Result Item Code: CHE-ER</w:t>
      </w:r>
    </w:p>
    <w:p>
      <w:r>
        <w:t>Performed Date Time: 29/8/2020 22:17</w:t>
      </w:r>
    </w:p>
    <w:p>
      <w:r>
        <w:t>Line Num: 1</w:t>
      </w:r>
    </w:p>
    <w:p>
      <w:r>
        <w:t>Text: HISTORY  fever with cough hx of bronchiectasis on long term azithromycin REPORT Comparison is made to the previous chest radiograph from 10 June 2019. The heart size is normal.  Background tubular and ring-like opacities are compatible with bronchiectasis (stable  since 8 May 2019). There is no focal consolidation, pleural effusion or pneumothorax.  Report Indicator: Known / Minor Finalised by: &lt;DOCTOR&gt;</w:t>
      </w:r>
    </w:p>
    <w:p>
      <w:r>
        <w:t>Accession Number: 366ba8debd1df73723506b41e340bf8ee839fa124cc4c66e9f1c080d250d06ce</w:t>
      </w:r>
    </w:p>
    <w:p>
      <w:r>
        <w:t>Updated Date Time: 29/8/2020 22:55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