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10620</w:t>
      </w:r>
    </w:p>
    <w:p>
      <w:r>
        <w:t>Visit Number: 6acffe44bf662c560c27703a5fdf8277182072b17a6047358baa9a6465ca74d2</w:t>
      </w:r>
    </w:p>
    <w:p>
      <w:r>
        <w:t>Masked_PatientID: 10617</w:t>
      </w:r>
    </w:p>
    <w:p>
      <w:r>
        <w:t>Order ID: 0d91241b80f46e4b49eef612ff7ad7b0204e67f0bf42faf19d015b128082bd26</w:t>
      </w:r>
    </w:p>
    <w:p>
      <w:r>
        <w:t>Order Name: Multiphasic, Chest X-ray</w:t>
      </w:r>
    </w:p>
    <w:p>
      <w:r>
        <w:t>Result Item Code: MPCHE</w:t>
      </w:r>
    </w:p>
    <w:p>
      <w:r>
        <w:t>Performed Date Time: 07/1/2015 10:23</w:t>
      </w:r>
    </w:p>
    <w:p>
      <w:r>
        <w:t>Line Num: 1</w:t>
      </w:r>
    </w:p>
    <w:p>
      <w:r>
        <w:t>Text:       HISTORY . Health Assessment. REPORT CHEST (PA ERECT) TOTAL OF ONE IMAGE The heart shadow is not enlarged.  The thoracic aorta is unfolded and tortuous. The lungs show neither consolidation nor collapse.  Both lateral costophrenic angles  are preserved. There are deformities of the posterior ends of the right 3rd to 8th ribs and this  may be due to either a developmental anomaly or previous trauma.    Known / Minor  Finalised by: &lt;DOCTOR&gt;</w:t>
      </w:r>
    </w:p>
    <w:p>
      <w:r>
        <w:t>Accession Number: 4af3be4636b220e89e22792285fe590551eb78b4f8ec4b6fc9abcb090b90736c</w:t>
      </w:r>
    </w:p>
    <w:p>
      <w:r>
        <w:t>Updated Date Time: 07/1/2015 13:07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