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10618</w:t>
      </w:r>
    </w:p>
    <w:p>
      <w:r>
        <w:t>Visit Number: 33a1e21cb829f6048e8facec51ab4fe7f9604f69dddafbdb459d54c085a5b971</w:t>
      </w:r>
    </w:p>
    <w:p>
      <w:r>
        <w:t>Masked_PatientID: 10617</w:t>
      </w:r>
    </w:p>
    <w:p>
      <w:r>
        <w:t>Order ID: 5d366c51c78018b3a3c13768c27dd9663dddecde06524873a01b0a34661244c8</w:t>
      </w:r>
    </w:p>
    <w:p>
      <w:r>
        <w:t>Order Name: Chest X-ray, Erect</w:t>
      </w:r>
    </w:p>
    <w:p>
      <w:r>
        <w:t>Result Item Code: CHE-ER</w:t>
      </w:r>
    </w:p>
    <w:p>
      <w:r>
        <w:t>Performed Date Time: 27/1/2018 23:14</w:t>
      </w:r>
    </w:p>
    <w:p>
      <w:r>
        <w:t>Line Num: 1</w:t>
      </w:r>
    </w:p>
    <w:p>
      <w:r>
        <w:t>Text:       HISTORY known lung mass 7cm. now c/o worsening SOB and chest pain REPORT CHEST ERECT Previous radiograph dated 7 Jan 2015 was reviewed.  There is a 7.9 x 3.6 cm mass which appears to arise from the left hilum and narrows  theleft upper lobe bronchus, in keeping with submitted history. New elevation of  the left hemidiaphragm is concerning for left phrenic nerve palsy. No focal consolidation or sizeable pleural effusion in the rest of the lungs. There is bony bridging involving the right sided ribs. Background degenerative changes  observed in the visualised spine.   May need further action Finalised by: &lt;DOCTOR&gt;</w:t>
      </w:r>
    </w:p>
    <w:p>
      <w:r>
        <w:t>Accession Number: 1cb850561ac035989d34c963965142876add5a8368f310dd6f52fcbcd1dd0134</w:t>
      </w:r>
    </w:p>
    <w:p>
      <w:r>
        <w:t>Updated Date Time: 28/1/2018 14:35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