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10632</w:t>
      </w:r>
    </w:p>
    <w:p>
      <w:r>
        <w:t>Visit Number: 6a2e6305ec04d9439d15a373ccc5ba2446cf026c742350d7ffc8bbcb5c68468e</w:t>
      </w:r>
    </w:p>
    <w:p>
      <w:r>
        <w:t>Masked_PatientID: 10632</w:t>
      </w:r>
    </w:p>
    <w:p>
      <w:r>
        <w:t>Order ID: c63148c71b695ef655e9f647c16afcfb3be7ae39b834e1c16b7c394d16fea0a5</w:t>
      </w:r>
    </w:p>
    <w:p>
      <w:r>
        <w:t>Order Name: Chest X-ray</w:t>
      </w:r>
    </w:p>
    <w:p>
      <w:r>
        <w:t>Result Item Code: CHE-NOV</w:t>
      </w:r>
    </w:p>
    <w:p>
      <w:r>
        <w:t>Performed Date Time: 25/8/2017 13:40</w:t>
      </w:r>
    </w:p>
    <w:p>
      <w:r>
        <w:t>Line Num: 1</w:t>
      </w:r>
    </w:p>
    <w:p>
      <w:r>
        <w:t>Text:       HISTORY central chest pain REPORT   Comparison is made with previous chest radiograph of 24 August 2017. The cardiac silhouette is unremarkable. No active lung lesion is seen.  There is no pneumothorax or pleural effusion.   Normal Finalised by: &lt;DOCTOR&gt;</w:t>
      </w:r>
    </w:p>
    <w:p>
      <w:r>
        <w:t>Accession Number: 8a822da02bb0738a79f790a8cc3251ff03d7e7113b1bb7ea2c3230894335d4e6</w:t>
      </w:r>
    </w:p>
    <w:p>
      <w:r>
        <w:t>Updated Date Time: 25/8/2017 21:40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